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C273" w14:textId="77777777" w:rsidR="004F6D27" w:rsidRDefault="004F6D27" w:rsidP="004F6D2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WEZWANIE DO ZŁOŻENIA AKCJI W SPÓŁCE</w:t>
      </w:r>
    </w:p>
    <w:p w14:paraId="39457FE2" w14:textId="77777777" w:rsidR="004F6D27" w:rsidRDefault="004F6D27" w:rsidP="004F6D27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3A47CD3B" w14:textId="2D19FB77" w:rsidR="004F6D27" w:rsidRDefault="004F6D27" w:rsidP="004F6D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W związku z wejściem w życie ustawy z dnia 30 sierpnia 2019 r. o zmianie ustawy Kodeks spółek handlowych oraz niektórych innych ustaw (Dz.U. z 2019 r., poz. 1798), dalej jako „</w:t>
      </w:r>
      <w:r>
        <w:rPr>
          <w:b/>
          <w:bCs/>
          <w:color w:val="000000"/>
        </w:rPr>
        <w:t>Ustawa</w:t>
      </w:r>
      <w:r>
        <w:rPr>
          <w:color w:val="000000"/>
        </w:rPr>
        <w:t xml:space="preserve">”, </w:t>
      </w:r>
      <w:r w:rsidR="0056370E">
        <w:rPr>
          <w:b/>
          <w:bCs/>
          <w:color w:val="000000"/>
        </w:rPr>
        <w:t>Arkady Sobieskiego Spółka z ograniczoną odpowiedzialnością Spółka komandytowo-akcyjna</w:t>
      </w:r>
      <w:r w:rsidR="0056370E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(dalej jako: „</w:t>
      </w:r>
      <w:r>
        <w:rPr>
          <w:rStyle w:val="Pogrubienie"/>
          <w:color w:val="000000"/>
        </w:rPr>
        <w:t>Spółka”</w:t>
      </w:r>
      <w:r>
        <w:rPr>
          <w:color w:val="000000"/>
        </w:rPr>
        <w:t>), informuje akcjonariuszy o wprowadzeniu do polskiego porządku prawnego </w:t>
      </w:r>
      <w:r>
        <w:rPr>
          <w:rStyle w:val="Pogrubienie"/>
          <w:color w:val="000000"/>
        </w:rPr>
        <w:t>obowiązkowej dematerializacji akcji spółek, która oznacza zastąpienie papierowej formy akcji zapisem elektronicznym w rejestrze akcjonariuszy </w:t>
      </w:r>
      <w:r>
        <w:rPr>
          <w:color w:val="000000"/>
        </w:rPr>
        <w:t>prowadzonym przez podmiot, o którym mowa w art. 328</w:t>
      </w:r>
      <w:r>
        <w:rPr>
          <w:color w:val="000000"/>
          <w:vertAlign w:val="superscript"/>
        </w:rPr>
        <w:t>1</w:t>
      </w:r>
      <w:r>
        <w:rPr>
          <w:color w:val="000000"/>
        </w:rPr>
        <w:t>  § 2 Kodeksu spółek handlowych w brzmieniu określonym Ustawą.</w:t>
      </w:r>
    </w:p>
    <w:p w14:paraId="6F9918E3" w14:textId="77777777" w:rsidR="004F6D27" w:rsidRDefault="004F6D27" w:rsidP="004F6D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5F5CAF1B" w14:textId="77777777" w:rsidR="004F6D27" w:rsidRDefault="004F6D27" w:rsidP="004F6D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Zgodnie z wprowadzonymi zmianami moc obowiązujących dokumentów akcji wydanych przez Spółkę wygasa z mocy prawa z dniem 1 marca 2021 r. Po tym dniu akcje nie będą dokumentem potwierdzającym status akcjonariusza, lecz wyłącznie dokumentem dowodowym, niezbędnym do aktualizacji </w:t>
      </w:r>
      <w:r>
        <w:rPr>
          <w:rStyle w:val="Pogrubienie"/>
          <w:color w:val="000000"/>
        </w:rPr>
        <w:t>elektronicznego rejestru akcjonariuszy</w:t>
      </w:r>
      <w:r>
        <w:rPr>
          <w:color w:val="000000"/>
        </w:rPr>
        <w:t>. Natomiast po dniu 1 marca 2026 r. nastąpi utrata ochrony praw członkowskich przez akcjonariuszy, których dokumenty </w:t>
      </w:r>
      <w:r>
        <w:rPr>
          <w:rStyle w:val="Pogrubienie"/>
          <w:color w:val="000000"/>
        </w:rPr>
        <w:t>akcji nie zostały złożone w spółce i nie zostały ujęte w elektronicznym rejestrze akcjonariuszy</w:t>
      </w:r>
      <w:r>
        <w:rPr>
          <w:color w:val="000000"/>
        </w:rPr>
        <w:t xml:space="preserve">. </w:t>
      </w:r>
    </w:p>
    <w:p w14:paraId="01B6755B" w14:textId="77777777" w:rsidR="004F6D27" w:rsidRDefault="004F6D27" w:rsidP="004F6D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4FC0CFAB" w14:textId="77777777" w:rsidR="004F6D27" w:rsidRDefault="004F6D27" w:rsidP="004F6D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 związku z powyższymi zmianami, </w:t>
      </w:r>
      <w:r>
        <w:rPr>
          <w:rStyle w:val="Pogrubienie"/>
          <w:color w:val="000000"/>
        </w:rPr>
        <w:t xml:space="preserve">zarząd Spółki wzywa wszystkich akcjonariuszy </w:t>
      </w:r>
      <w:r>
        <w:rPr>
          <w:color w:val="000000"/>
        </w:rPr>
        <w:t>do złożenia dokumentów akcji najpóźniej do dnia 31 grudnia 2020 r. w siedzibie Spółki: ul. Klimczaka 1 w Warszawie (02-797), tak by mogły być przekształcone w formę zapisu elektronicznego. Złożenie dokumentów akcji w Spółce odbywa się za pisemnym potwierdzeniem wydanym akcjonariuszowi.</w:t>
      </w:r>
    </w:p>
    <w:p w14:paraId="1F76ABB7" w14:textId="77777777" w:rsidR="00860D88" w:rsidRDefault="00860D88"/>
    <w:sectPr w:rsidR="0086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27"/>
    <w:rsid w:val="004F6D27"/>
    <w:rsid w:val="0056370E"/>
    <w:rsid w:val="008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5D79"/>
  <w15:chartTrackingRefBased/>
  <w15:docId w15:val="{EFFC12E0-4B68-4D47-9603-EA538C0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6D2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4F6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Demidziuk</dc:creator>
  <cp:keywords/>
  <dc:description/>
  <cp:lastModifiedBy>ANNA D</cp:lastModifiedBy>
  <cp:revision>2</cp:revision>
  <dcterms:created xsi:type="dcterms:W3CDTF">2020-09-30T10:31:00Z</dcterms:created>
  <dcterms:modified xsi:type="dcterms:W3CDTF">2020-10-07T15:31:00Z</dcterms:modified>
</cp:coreProperties>
</file>